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2" w:rsidRPr="006A66A7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A66A7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A66A7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A66A7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A66A7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A66A7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A66A7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A66A7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A66A7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A66A7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A66A7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tbl>
      <w:tblPr>
        <w:tblW w:w="10971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1"/>
        <w:gridCol w:w="2463"/>
        <w:gridCol w:w="2908"/>
        <w:gridCol w:w="2849"/>
      </w:tblGrid>
      <w:tr w:rsidR="00A41E52" w:rsidRPr="00DD2576" w:rsidTr="00DD2576">
        <w:trPr>
          <w:trHeight w:val="502"/>
        </w:trPr>
        <w:tc>
          <w:tcPr>
            <w:tcW w:w="2751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D257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DX DIFERENCIAL</w:t>
            </w:r>
          </w:p>
        </w:tc>
        <w:tc>
          <w:tcPr>
            <w:tcW w:w="2463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D257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CLÍNICO</w:t>
            </w:r>
          </w:p>
        </w:tc>
        <w:tc>
          <w:tcPr>
            <w:tcW w:w="2908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D257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RADIOLÓGICO</w:t>
            </w:r>
          </w:p>
        </w:tc>
        <w:tc>
          <w:tcPr>
            <w:tcW w:w="2849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D257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HISTOLOGICO</w:t>
            </w:r>
          </w:p>
        </w:tc>
      </w:tr>
      <w:tr w:rsidR="00A41E52" w:rsidRPr="00DD2576" w:rsidTr="00DD2576">
        <w:trPr>
          <w:trHeight w:val="538"/>
        </w:trPr>
        <w:tc>
          <w:tcPr>
            <w:tcW w:w="2751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D2576">
              <w:rPr>
                <w:rFonts w:ascii="Times New Roman" w:hAnsi="Times New Roman"/>
                <w:lang w:val="en-US"/>
              </w:rPr>
              <w:t>Condrosarcoma</w:t>
            </w:r>
            <w:proofErr w:type="spellEnd"/>
            <w:r w:rsidRPr="00DD257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2576">
              <w:rPr>
                <w:rFonts w:ascii="Times New Roman" w:hAnsi="Times New Roman"/>
                <w:lang w:val="en-US"/>
              </w:rPr>
              <w:t>mesenquimal</w:t>
            </w:r>
            <w:proofErr w:type="spellEnd"/>
          </w:p>
        </w:tc>
        <w:tc>
          <w:tcPr>
            <w:tcW w:w="2463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D2576">
              <w:rPr>
                <w:rFonts w:ascii="Times New Roman" w:hAnsi="Times New Roman"/>
                <w:lang w:val="en-US"/>
              </w:rPr>
              <w:t xml:space="preserve">20-40 </w:t>
            </w:r>
            <w:proofErr w:type="spellStart"/>
            <w:r w:rsidRPr="00DD2576">
              <w:rPr>
                <w:rFonts w:ascii="Times New Roman" w:hAnsi="Times New Roman"/>
                <w:lang w:val="en-US"/>
              </w:rPr>
              <w:t>años</w:t>
            </w:r>
            <w:proofErr w:type="spellEnd"/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D2576">
              <w:rPr>
                <w:rFonts w:ascii="Times New Roman" w:hAnsi="Times New Roman"/>
                <w:lang w:val="en-US"/>
              </w:rPr>
              <w:t>Metafisario</w:t>
            </w:r>
            <w:proofErr w:type="spellEnd"/>
          </w:p>
        </w:tc>
        <w:tc>
          <w:tcPr>
            <w:tcW w:w="2908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D2576">
              <w:rPr>
                <w:rFonts w:ascii="Times New Roman" w:hAnsi="Times New Roman"/>
              </w:rPr>
              <w:t>Radiodensidades</w:t>
            </w:r>
            <w:proofErr w:type="spellEnd"/>
            <w:r w:rsidRPr="00DD2576">
              <w:rPr>
                <w:rFonts w:ascii="Times New Roman" w:hAnsi="Times New Roman"/>
              </w:rPr>
              <w:t xml:space="preserve"> en anillo o palomita maíz escasas</w:t>
            </w:r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D2576">
              <w:rPr>
                <w:rFonts w:ascii="Times New Roman" w:hAnsi="Times New Roman"/>
              </w:rPr>
              <w:t>Reaccion</w:t>
            </w:r>
            <w:proofErr w:type="spellEnd"/>
            <w:r w:rsidRPr="00DD2576">
              <w:rPr>
                <w:rFonts w:ascii="Times New Roman" w:hAnsi="Times New Roman"/>
              </w:rPr>
              <w:t xml:space="preserve"> </w:t>
            </w:r>
            <w:proofErr w:type="spellStart"/>
            <w:r w:rsidRPr="00DD2576">
              <w:rPr>
                <w:rFonts w:ascii="Times New Roman" w:hAnsi="Times New Roman"/>
              </w:rPr>
              <w:t>perióstica</w:t>
            </w:r>
            <w:proofErr w:type="spellEnd"/>
            <w:r w:rsidRPr="00DD2576">
              <w:rPr>
                <w:rFonts w:ascii="Times New Roman" w:hAnsi="Times New Roman"/>
              </w:rPr>
              <w:t xml:space="preserve"> agresiva o no presente</w:t>
            </w:r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2576">
              <w:rPr>
                <w:rFonts w:ascii="Times New Roman" w:hAnsi="Times New Roman"/>
              </w:rPr>
              <w:t>Frecuente masas de partes blandas</w:t>
            </w:r>
          </w:p>
        </w:tc>
        <w:tc>
          <w:tcPr>
            <w:tcW w:w="2849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2576">
              <w:rPr>
                <w:rFonts w:ascii="Times New Roman" w:hAnsi="Times New Roman"/>
              </w:rPr>
              <w:t>Dos componentes diferenciados transición abrupta o gradual</w:t>
            </w:r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2576">
              <w:rPr>
                <w:sz w:val="24"/>
                <w:szCs w:val="24"/>
              </w:rPr>
              <w:t>SOX9 + FLI 1-</w:t>
            </w:r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2576">
              <w:rPr>
                <w:sz w:val="24"/>
                <w:szCs w:val="24"/>
              </w:rPr>
              <w:t>CD99, Desmina +</w:t>
            </w:r>
          </w:p>
          <w:p w:rsidR="00A41E52" w:rsidRPr="00BB4D83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4D83">
              <w:rPr>
                <w:rFonts w:ascii="Times New Roman" w:hAnsi="Times New Roman"/>
              </w:rPr>
              <w:t>Glucúgeno</w:t>
            </w:r>
            <w:proofErr w:type="spellEnd"/>
            <w:r w:rsidRPr="00BB4D83">
              <w:rPr>
                <w:rFonts w:ascii="Times New Roman" w:hAnsi="Times New Roman"/>
              </w:rPr>
              <w:t xml:space="preserve"> +</w:t>
            </w:r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D2576">
              <w:rPr>
                <w:rFonts w:ascii="Times New Roman" w:hAnsi="Times New Roman"/>
                <w:lang w:val="en-US"/>
              </w:rPr>
              <w:t>HBA71 -</w:t>
            </w:r>
          </w:p>
        </w:tc>
      </w:tr>
      <w:tr w:rsidR="00A41E52" w:rsidRPr="00DD2576" w:rsidTr="00DD2576">
        <w:trPr>
          <w:trHeight w:val="639"/>
        </w:trPr>
        <w:tc>
          <w:tcPr>
            <w:tcW w:w="2751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D2576">
              <w:rPr>
                <w:rFonts w:ascii="Times New Roman" w:hAnsi="Times New Roman"/>
                <w:lang w:val="en-US"/>
              </w:rPr>
              <w:t>Sarcoma de EWING</w:t>
            </w:r>
          </w:p>
        </w:tc>
        <w:tc>
          <w:tcPr>
            <w:tcW w:w="2463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D2576">
              <w:rPr>
                <w:rFonts w:ascii="Times New Roman" w:hAnsi="Times New Roman"/>
                <w:lang w:val="en-US"/>
              </w:rPr>
              <w:t xml:space="preserve">&lt;20 </w:t>
            </w:r>
            <w:proofErr w:type="spellStart"/>
            <w:r w:rsidRPr="00DD2576">
              <w:rPr>
                <w:rFonts w:ascii="Times New Roman" w:hAnsi="Times New Roman"/>
                <w:lang w:val="en-US"/>
              </w:rPr>
              <w:t>años</w:t>
            </w:r>
            <w:proofErr w:type="spellEnd"/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D2576">
              <w:rPr>
                <w:rFonts w:ascii="Times New Roman" w:hAnsi="Times New Roman"/>
                <w:lang w:val="en-US"/>
              </w:rPr>
              <w:t>Metafisisaria</w:t>
            </w:r>
            <w:proofErr w:type="spellEnd"/>
            <w:r w:rsidRPr="00DD2576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DD2576">
              <w:rPr>
                <w:rFonts w:ascii="Times New Roman" w:hAnsi="Times New Roman"/>
                <w:lang w:val="en-US"/>
              </w:rPr>
              <w:t>diafisario</w:t>
            </w:r>
            <w:proofErr w:type="spellEnd"/>
          </w:p>
        </w:tc>
        <w:tc>
          <w:tcPr>
            <w:tcW w:w="2908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2576">
              <w:rPr>
                <w:rFonts w:ascii="Times New Roman" w:hAnsi="Times New Roman"/>
              </w:rPr>
              <w:t>Frecuente masas de partes blandas</w:t>
            </w:r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2576">
              <w:rPr>
                <w:rFonts w:ascii="Times New Roman" w:hAnsi="Times New Roman"/>
              </w:rPr>
              <w:t>No calcificaciones</w:t>
            </w:r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2576">
              <w:rPr>
                <w:rFonts w:ascii="Times New Roman" w:hAnsi="Times New Roman"/>
              </w:rPr>
              <w:t>Osificación reactiva en forma de capas de cebolla/sol naciente</w:t>
            </w:r>
          </w:p>
        </w:tc>
        <w:tc>
          <w:tcPr>
            <w:tcW w:w="2849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2576">
              <w:rPr>
                <w:rFonts w:ascii="Times New Roman" w:hAnsi="Times New Roman"/>
              </w:rPr>
              <w:t xml:space="preserve">Componente de células pequeñas azules </w:t>
            </w:r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2576">
              <w:rPr>
                <w:rFonts w:ascii="Times New Roman" w:hAnsi="Times New Roman"/>
              </w:rPr>
              <w:t xml:space="preserve">No producen </w:t>
            </w:r>
            <w:proofErr w:type="spellStart"/>
            <w:r w:rsidRPr="00DD2576">
              <w:rPr>
                <w:rFonts w:ascii="Times New Roman" w:hAnsi="Times New Roman"/>
              </w:rPr>
              <w:t>osteoide</w:t>
            </w:r>
            <w:proofErr w:type="spellEnd"/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D2576">
              <w:rPr>
                <w:rFonts w:ascii="Times New Roman" w:hAnsi="Times New Roman"/>
              </w:rPr>
              <w:t>Glucogeno</w:t>
            </w:r>
            <w:proofErr w:type="spellEnd"/>
            <w:r w:rsidRPr="00DD2576">
              <w:rPr>
                <w:rFonts w:ascii="Times New Roman" w:hAnsi="Times New Roman"/>
              </w:rPr>
              <w:t xml:space="preserve"> +</w:t>
            </w:r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D2576">
              <w:rPr>
                <w:rFonts w:ascii="Times New Roman" w:hAnsi="Times New Roman"/>
                <w:lang w:val="en-US"/>
              </w:rPr>
              <w:t>HBA 71 +</w:t>
            </w:r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2576">
              <w:rPr>
                <w:sz w:val="24"/>
                <w:szCs w:val="24"/>
              </w:rPr>
              <w:t>SOX9 - FLI 1+</w:t>
            </w:r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41E52" w:rsidRPr="00DD2576" w:rsidTr="00DD2576">
        <w:trPr>
          <w:trHeight w:val="762"/>
        </w:trPr>
        <w:tc>
          <w:tcPr>
            <w:tcW w:w="2751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D2576">
              <w:rPr>
                <w:rFonts w:ascii="Times New Roman" w:hAnsi="Times New Roman"/>
                <w:lang w:val="en-US"/>
              </w:rPr>
              <w:t>Osteosarcoma</w:t>
            </w:r>
            <w:proofErr w:type="spellEnd"/>
            <w:r w:rsidRPr="00DD2576">
              <w:rPr>
                <w:rFonts w:ascii="Times New Roman" w:hAnsi="Times New Roman"/>
                <w:lang w:val="en-US"/>
              </w:rPr>
              <w:t xml:space="preserve"> de </w:t>
            </w:r>
            <w:r w:rsidRPr="00DD2576">
              <w:rPr>
                <w:rFonts w:ascii="Times New Roman" w:hAnsi="Times New Roman"/>
              </w:rPr>
              <w:t>célula</w:t>
            </w:r>
            <w:r w:rsidRPr="00DD257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2576">
              <w:rPr>
                <w:rFonts w:ascii="Times New Roman" w:hAnsi="Times New Roman"/>
                <w:lang w:val="en-US"/>
              </w:rPr>
              <w:t>pequeña</w:t>
            </w:r>
            <w:proofErr w:type="spellEnd"/>
          </w:p>
        </w:tc>
        <w:tc>
          <w:tcPr>
            <w:tcW w:w="2463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D2576">
              <w:rPr>
                <w:rFonts w:ascii="Times New Roman" w:hAnsi="Times New Roman"/>
                <w:lang w:val="en-US"/>
              </w:rPr>
              <w:t xml:space="preserve">&lt;20 </w:t>
            </w:r>
            <w:proofErr w:type="spellStart"/>
            <w:r w:rsidRPr="00DD2576">
              <w:rPr>
                <w:rFonts w:ascii="Times New Roman" w:hAnsi="Times New Roman"/>
                <w:lang w:val="en-US"/>
              </w:rPr>
              <w:t>años</w:t>
            </w:r>
            <w:proofErr w:type="spellEnd"/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D2576">
              <w:rPr>
                <w:rFonts w:ascii="Times New Roman" w:hAnsi="Times New Roman"/>
                <w:lang w:val="en-US"/>
              </w:rPr>
              <w:t>Metafisario</w:t>
            </w:r>
            <w:proofErr w:type="spellEnd"/>
          </w:p>
        </w:tc>
        <w:tc>
          <w:tcPr>
            <w:tcW w:w="2908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2576">
              <w:rPr>
                <w:rFonts w:ascii="Times New Roman" w:hAnsi="Times New Roman"/>
              </w:rPr>
              <w:t>Frecuente masa de partes blandas</w:t>
            </w:r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2576">
              <w:rPr>
                <w:rFonts w:ascii="Times New Roman" w:hAnsi="Times New Roman"/>
              </w:rPr>
              <w:t>Calcificaciones algodonosas ocasionales</w:t>
            </w:r>
          </w:p>
        </w:tc>
        <w:tc>
          <w:tcPr>
            <w:tcW w:w="2849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2576">
              <w:rPr>
                <w:rFonts w:ascii="Times New Roman" w:hAnsi="Times New Roman"/>
              </w:rPr>
              <w:t>Componente único de células pequeñas azules</w:t>
            </w:r>
          </w:p>
          <w:p w:rsidR="00A41E52" w:rsidRPr="00527E8F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7E8F">
              <w:rPr>
                <w:rFonts w:ascii="Times New Roman" w:hAnsi="Times New Roman"/>
              </w:rPr>
              <w:t xml:space="preserve">Producen </w:t>
            </w:r>
            <w:proofErr w:type="spellStart"/>
            <w:r w:rsidRPr="00527E8F">
              <w:rPr>
                <w:rFonts w:ascii="Times New Roman" w:hAnsi="Times New Roman"/>
              </w:rPr>
              <w:t>osteoide</w:t>
            </w:r>
            <w:proofErr w:type="spellEnd"/>
          </w:p>
        </w:tc>
      </w:tr>
      <w:tr w:rsidR="00A41E52" w:rsidRPr="00DD2576" w:rsidTr="00DD2576">
        <w:trPr>
          <w:trHeight w:val="739"/>
        </w:trPr>
        <w:tc>
          <w:tcPr>
            <w:tcW w:w="2751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D2576">
              <w:rPr>
                <w:rFonts w:ascii="Times New Roman" w:hAnsi="Times New Roman"/>
                <w:lang w:val="en-US"/>
              </w:rPr>
              <w:t>Linfoma</w:t>
            </w:r>
            <w:proofErr w:type="spellEnd"/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D2576">
              <w:rPr>
                <w:rFonts w:ascii="Times New Roman" w:hAnsi="Times New Roman"/>
                <w:lang w:val="en-US"/>
              </w:rPr>
              <w:t xml:space="preserve">20-50 </w:t>
            </w:r>
            <w:proofErr w:type="spellStart"/>
            <w:r w:rsidRPr="00DD2576">
              <w:rPr>
                <w:rFonts w:ascii="Times New Roman" w:hAnsi="Times New Roman"/>
                <w:lang w:val="en-US"/>
              </w:rPr>
              <w:t>años</w:t>
            </w:r>
            <w:proofErr w:type="spellEnd"/>
          </w:p>
        </w:tc>
        <w:tc>
          <w:tcPr>
            <w:tcW w:w="2908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2576">
              <w:rPr>
                <w:rFonts w:ascii="Times New Roman" w:hAnsi="Times New Roman"/>
              </w:rPr>
              <w:t>No calcificaciones.</w:t>
            </w:r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2576">
              <w:rPr>
                <w:rFonts w:ascii="Times New Roman" w:hAnsi="Times New Roman"/>
              </w:rPr>
              <w:t>Frecuente masas de partes blandas</w:t>
            </w:r>
          </w:p>
        </w:tc>
        <w:tc>
          <w:tcPr>
            <w:tcW w:w="2849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D2576">
              <w:rPr>
                <w:rFonts w:ascii="Times New Roman" w:hAnsi="Times New Roman"/>
                <w:lang w:val="en-US"/>
              </w:rPr>
              <w:t>Celularidad</w:t>
            </w:r>
            <w:proofErr w:type="spellEnd"/>
            <w:r w:rsidRPr="00DD257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2576">
              <w:rPr>
                <w:rFonts w:ascii="Times New Roman" w:hAnsi="Times New Roman"/>
                <w:lang w:val="en-US"/>
              </w:rPr>
              <w:t>variada</w:t>
            </w:r>
            <w:proofErr w:type="spellEnd"/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D2576">
              <w:rPr>
                <w:rFonts w:ascii="Times New Roman" w:hAnsi="Times New Roman"/>
                <w:lang w:val="en-US"/>
              </w:rPr>
              <w:t>Antigenos</w:t>
            </w:r>
            <w:proofErr w:type="spellEnd"/>
            <w:r w:rsidRPr="00DD257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2576">
              <w:rPr>
                <w:rFonts w:ascii="Times New Roman" w:hAnsi="Times New Roman"/>
                <w:lang w:val="en-US"/>
              </w:rPr>
              <w:t>leucocitarios</w:t>
            </w:r>
            <w:proofErr w:type="spellEnd"/>
            <w:r w:rsidRPr="00DD2576">
              <w:rPr>
                <w:rFonts w:ascii="Times New Roman" w:hAnsi="Times New Roman"/>
                <w:lang w:val="en-US"/>
              </w:rPr>
              <w:t xml:space="preserve"> +</w:t>
            </w:r>
          </w:p>
        </w:tc>
      </w:tr>
      <w:tr w:rsidR="00A41E52" w:rsidRPr="00DD2576" w:rsidTr="00DD2576">
        <w:trPr>
          <w:trHeight w:val="739"/>
        </w:trPr>
        <w:tc>
          <w:tcPr>
            <w:tcW w:w="2751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D2576">
              <w:rPr>
                <w:rFonts w:ascii="Times New Roman" w:hAnsi="Times New Roman"/>
                <w:lang w:val="en-US"/>
              </w:rPr>
              <w:t>Condrosarcoma</w:t>
            </w:r>
            <w:proofErr w:type="spellEnd"/>
            <w:r w:rsidRPr="00DD2576">
              <w:rPr>
                <w:rFonts w:ascii="Times New Roman" w:hAnsi="Times New Roman"/>
                <w:lang w:val="en-US"/>
              </w:rPr>
              <w:t xml:space="preserve"> </w:t>
            </w:r>
          </w:p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D2576">
              <w:rPr>
                <w:rFonts w:ascii="Times New Roman" w:hAnsi="Times New Roman"/>
                <w:lang w:val="en-US"/>
              </w:rPr>
              <w:t>Desdiferenciado</w:t>
            </w:r>
            <w:proofErr w:type="spellEnd"/>
          </w:p>
        </w:tc>
        <w:tc>
          <w:tcPr>
            <w:tcW w:w="2463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D2576">
              <w:rPr>
                <w:rFonts w:ascii="Times New Roman" w:hAnsi="Times New Roman"/>
                <w:lang w:val="en-US"/>
              </w:rPr>
              <w:t xml:space="preserve">40-50 </w:t>
            </w:r>
            <w:proofErr w:type="spellStart"/>
            <w:r w:rsidRPr="00DD2576">
              <w:rPr>
                <w:rFonts w:ascii="Times New Roman" w:hAnsi="Times New Roman"/>
                <w:lang w:val="en-US"/>
              </w:rPr>
              <w:t>años</w:t>
            </w:r>
            <w:proofErr w:type="spellEnd"/>
          </w:p>
        </w:tc>
        <w:tc>
          <w:tcPr>
            <w:tcW w:w="2908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2576">
              <w:rPr>
                <w:rFonts w:ascii="Times New Roman" w:hAnsi="Times New Roman"/>
              </w:rPr>
              <w:t>Componente cartilaginosos de bajo grado asociado a una zona de mayor agresividad radiológica</w:t>
            </w:r>
          </w:p>
        </w:tc>
        <w:tc>
          <w:tcPr>
            <w:tcW w:w="2849" w:type="dxa"/>
            <w:shd w:val="clear" w:color="000000" w:fill="auto"/>
          </w:tcPr>
          <w:p w:rsidR="00A41E52" w:rsidRPr="00DD2576" w:rsidRDefault="00A41E52" w:rsidP="00DD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2576">
              <w:rPr>
                <w:rFonts w:ascii="Times New Roman" w:hAnsi="Times New Roman"/>
              </w:rPr>
              <w:t>Componente cartilaginoso de bajo moderado grado asociado a otra tumoración de alto grado con transición abrupta</w:t>
            </w:r>
          </w:p>
        </w:tc>
      </w:tr>
    </w:tbl>
    <w:p w:rsidR="00A41E52" w:rsidRPr="00125EFA" w:rsidRDefault="000F23D3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3.85pt;margin-top:6.25pt;width:99.05pt;height:35.9pt;z-index:251658240;mso-position-horizontal-relative:text;mso-position-vertical-relative:text" stroked="f">
            <v:textbox>
              <w:txbxContent>
                <w:p w:rsidR="00A41E52" w:rsidRPr="00527E8F" w:rsidRDefault="00A41E52" w:rsidP="00527E8F">
                  <w:pPr>
                    <w:rPr>
                      <w:b/>
                      <w:sz w:val="24"/>
                      <w:szCs w:val="24"/>
                    </w:rPr>
                  </w:pPr>
                  <w:r w:rsidRPr="00527E8F">
                    <w:rPr>
                      <w:b/>
                      <w:sz w:val="24"/>
                      <w:szCs w:val="24"/>
                    </w:rPr>
                    <w:t xml:space="preserve">Tabla1 </w:t>
                  </w:r>
                </w:p>
              </w:txbxContent>
            </v:textbox>
          </v:shape>
        </w:pict>
      </w: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125EFA" w:rsidRDefault="00A41E52">
      <w:pPr>
        <w:autoSpaceDE w:val="0"/>
        <w:autoSpaceDN w:val="0"/>
        <w:adjustRightInd w:val="0"/>
        <w:spacing w:after="0" w:line="240" w:lineRule="auto"/>
      </w:pPr>
    </w:p>
    <w:p w:rsidR="00A41E52" w:rsidRPr="006C52B8" w:rsidRDefault="00BB4D8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i1025" type="#_x0000_t75" alt="9213572-1.png" style="width:170.25pt;height:295.5pt;visibility:visible">
            <v:imagedata r:id="rId5" o:title="" cropleft="6949f" cropright="4406f"/>
          </v:shape>
        </w:pict>
      </w:r>
      <w:r>
        <w:rPr>
          <w:noProof/>
          <w:lang w:eastAsia="es-ES"/>
        </w:rPr>
        <w:pict>
          <v:shape id="2 Imagen" o:spid="_x0000_i1026" type="#_x0000_t75" alt="9213572-2.jpg" style="width:243pt;height:179.25pt;flip:y;visibility:visible">
            <v:imagedata r:id="rId6" o:title=""/>
          </v:shape>
        </w:pict>
      </w:r>
    </w:p>
    <w:p w:rsidR="00A41E52" w:rsidRPr="006C52B8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C52B8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C52B8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C52B8" w:rsidRDefault="000F23D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noProof/>
          <w:lang w:eastAsia="es-ES"/>
        </w:rPr>
        <w:pict>
          <v:shape id="_x0000_s1027" type="#_x0000_t202" style="position:absolute;margin-left:.45pt;margin-top:-36pt;width:417.75pt;height:56.25pt;z-index:251656192" stroked="f">
            <v:textbox style="mso-next-textbox:#_x0000_s1027">
              <w:txbxContent>
                <w:p w:rsidR="00A41E52" w:rsidRPr="00D27A98" w:rsidRDefault="00A41E52" w:rsidP="00843FE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Fig. 1 a y b. a). Tumoración de partes blandas de la pierna izquierda, con una intensa </w:t>
                  </w:r>
                  <w:proofErr w:type="spellStart"/>
                  <w:r>
                    <w:rPr>
                      <w:sz w:val="24"/>
                      <w:szCs w:val="24"/>
                    </w:rPr>
                    <w:t>calcificacion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grosera, no estructurada. b). La </w:t>
                  </w:r>
                  <w:r w:rsidR="00A10FD8">
                    <w:rPr>
                      <w:sz w:val="24"/>
                      <w:szCs w:val="24"/>
                    </w:rPr>
                    <w:t>tumoración</w:t>
                  </w:r>
                  <w:r>
                    <w:rPr>
                      <w:sz w:val="24"/>
                      <w:szCs w:val="24"/>
                    </w:rPr>
                    <w:t xml:space="preserve"> es de gran tamaño y ocupa el compartimento anterior por delante del peroné. </w:t>
                  </w:r>
                </w:p>
              </w:txbxContent>
            </v:textbox>
          </v:shape>
        </w:pict>
      </w:r>
    </w:p>
    <w:p w:rsidR="00A41E52" w:rsidRPr="006C52B8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C52B8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C52B8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C52B8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C52B8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Pr="006C52B8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bookmarkStart w:id="0" w:name="_GoBack"/>
      <w:bookmarkEnd w:id="0"/>
    </w:p>
    <w:p w:rsidR="00A41E52" w:rsidRPr="006C52B8" w:rsidRDefault="00A41E5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BB4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0F23D3">
        <w:rPr>
          <w:rFonts w:ascii="Times New Roman" w:hAnsi="Times New Roman"/>
          <w:noProof/>
          <w:lang w:eastAsia="es-ES"/>
        </w:rPr>
        <w:lastRenderedPageBreak/>
        <w:pict>
          <v:shape id="3 Imagen" o:spid="_x0000_i1027" type="#_x0000_t75" alt="9217105-5.jpg" style="width:168.75pt;height:252pt;visibility:visible">
            <v:imagedata r:id="rId7" o:title=""/>
          </v:shape>
        </w:pict>
      </w:r>
      <w:r w:rsidRPr="000F23D3">
        <w:rPr>
          <w:rFonts w:ascii="Times New Roman" w:hAnsi="Times New Roman"/>
          <w:noProof/>
          <w:lang w:eastAsia="es-ES"/>
        </w:rPr>
        <w:pict>
          <v:shape id="4 Imagen" o:spid="_x0000_i1028" type="#_x0000_t75" alt="9217105-7.jpg" style="width:252pt;height:177pt;rotation:90;visibility:visible">
            <v:imagedata r:id="rId8" o:title="" croptop="3175f"/>
          </v:shape>
        </w:pict>
      </w: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0F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0F23D3">
        <w:rPr>
          <w:noProof/>
          <w:lang w:eastAsia="es-ES"/>
        </w:rPr>
        <w:pict>
          <v:shape id="_x0000_s1028" type="#_x0000_t202" style="position:absolute;margin-left:4.2pt;margin-top:3.7pt;width:382.5pt;height:71.85pt;z-index:251657216" stroked="f">
            <v:textbox>
              <w:txbxContent>
                <w:p w:rsidR="00A41E52" w:rsidRPr="00F302C6" w:rsidRDefault="00A41E52" w:rsidP="00843FE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Fig. 2 a y b. a). Sección del tumor mostrando un color grisáceo y una consistencia arenosa debido a su intensa calcificación focal. b). Aspecto histológico que muestra el componente sarcomatoso de células pequeñas y las piezas salpicadas de cartílago hialino bien diferenciado. </w:t>
                  </w:r>
                </w:p>
              </w:txbxContent>
            </v:textbox>
          </v:shape>
        </w:pict>
      </w: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A41E52" w:rsidRDefault="00A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sectPr w:rsidR="00A41E52" w:rsidSect="00C03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F0B"/>
    <w:multiLevelType w:val="hybridMultilevel"/>
    <w:tmpl w:val="BCD4AB6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FC6AB6"/>
    <w:multiLevelType w:val="hybridMultilevel"/>
    <w:tmpl w:val="5852BF3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6A0BF2"/>
    <w:multiLevelType w:val="hybridMultilevel"/>
    <w:tmpl w:val="C5FC1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D0167"/>
    <w:multiLevelType w:val="hybridMultilevel"/>
    <w:tmpl w:val="F31872E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C04975"/>
    <w:multiLevelType w:val="hybridMultilevel"/>
    <w:tmpl w:val="A150E57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5762C6"/>
    <w:multiLevelType w:val="hybridMultilevel"/>
    <w:tmpl w:val="2E74639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EC4"/>
    <w:rsid w:val="00086FA0"/>
    <w:rsid w:val="000A6C1A"/>
    <w:rsid w:val="000F23D3"/>
    <w:rsid w:val="00125EFA"/>
    <w:rsid w:val="001657E0"/>
    <w:rsid w:val="00194EC4"/>
    <w:rsid w:val="001F6967"/>
    <w:rsid w:val="003B6245"/>
    <w:rsid w:val="003D6BB1"/>
    <w:rsid w:val="00420C48"/>
    <w:rsid w:val="00527E8F"/>
    <w:rsid w:val="00565152"/>
    <w:rsid w:val="00600D74"/>
    <w:rsid w:val="006A66A7"/>
    <w:rsid w:val="006C52B8"/>
    <w:rsid w:val="007251E0"/>
    <w:rsid w:val="00787597"/>
    <w:rsid w:val="007C0C32"/>
    <w:rsid w:val="007D24D4"/>
    <w:rsid w:val="0083191C"/>
    <w:rsid w:val="00843FE9"/>
    <w:rsid w:val="00881599"/>
    <w:rsid w:val="009A053F"/>
    <w:rsid w:val="009B5E70"/>
    <w:rsid w:val="009E4091"/>
    <w:rsid w:val="00A10FD8"/>
    <w:rsid w:val="00A41E52"/>
    <w:rsid w:val="00B707C4"/>
    <w:rsid w:val="00B76EC7"/>
    <w:rsid w:val="00BB4D83"/>
    <w:rsid w:val="00C035B4"/>
    <w:rsid w:val="00C36BC8"/>
    <w:rsid w:val="00CA062F"/>
    <w:rsid w:val="00CA4396"/>
    <w:rsid w:val="00D27A98"/>
    <w:rsid w:val="00D27C9E"/>
    <w:rsid w:val="00DA1E17"/>
    <w:rsid w:val="00DD2576"/>
    <w:rsid w:val="00E7538F"/>
    <w:rsid w:val="00E95211"/>
    <w:rsid w:val="00F22F4F"/>
    <w:rsid w:val="00F3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B4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94E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94EC4"/>
    <w:rPr>
      <w:rFonts w:ascii="Cambria" w:hAnsi="Cambria" w:cs="Times New Roman"/>
      <w:b/>
      <w:bCs/>
      <w:color w:val="365F91"/>
      <w:sz w:val="28"/>
      <w:szCs w:val="28"/>
    </w:rPr>
  </w:style>
  <w:style w:type="character" w:styleId="Hipervnculo">
    <w:name w:val="Hyperlink"/>
    <w:basedOn w:val="Fuentedeprrafopredeter"/>
    <w:uiPriority w:val="99"/>
    <w:rsid w:val="00194EC4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B707C4"/>
    <w:pPr>
      <w:ind w:left="720"/>
      <w:contextualSpacing/>
    </w:pPr>
  </w:style>
  <w:style w:type="character" w:customStyle="1" w:styleId="citation-abbreviation">
    <w:name w:val="citation-abbreviation"/>
    <w:basedOn w:val="Fuentedeprrafopredeter"/>
    <w:uiPriority w:val="99"/>
    <w:rsid w:val="007C0C32"/>
    <w:rPr>
      <w:rFonts w:cs="Times New Roman"/>
    </w:rPr>
  </w:style>
  <w:style w:type="character" w:customStyle="1" w:styleId="citation-publication-date">
    <w:name w:val="citation-publication-date"/>
    <w:basedOn w:val="Fuentedeprrafopredeter"/>
    <w:uiPriority w:val="99"/>
    <w:rsid w:val="007C0C32"/>
    <w:rPr>
      <w:rFonts w:cs="Times New Roman"/>
    </w:rPr>
  </w:style>
  <w:style w:type="character" w:customStyle="1" w:styleId="citation-volume">
    <w:name w:val="citation-volume"/>
    <w:basedOn w:val="Fuentedeprrafopredeter"/>
    <w:uiPriority w:val="99"/>
    <w:rsid w:val="007C0C32"/>
    <w:rPr>
      <w:rFonts w:cs="Times New Roman"/>
    </w:rPr>
  </w:style>
  <w:style w:type="character" w:customStyle="1" w:styleId="citation-issue">
    <w:name w:val="citation-issue"/>
    <w:basedOn w:val="Fuentedeprrafopredeter"/>
    <w:uiPriority w:val="99"/>
    <w:rsid w:val="007C0C32"/>
    <w:rPr>
      <w:rFonts w:cs="Times New Roman"/>
    </w:rPr>
  </w:style>
  <w:style w:type="character" w:customStyle="1" w:styleId="citation-flpages">
    <w:name w:val="citation-flpages"/>
    <w:basedOn w:val="Fuentedeprrafopredeter"/>
    <w:uiPriority w:val="99"/>
    <w:rsid w:val="007C0C32"/>
    <w:rPr>
      <w:rFonts w:cs="Times New Roman"/>
    </w:rPr>
  </w:style>
  <w:style w:type="table" w:styleId="Tablaconcuadrcula">
    <w:name w:val="Table Grid"/>
    <w:basedOn w:val="Tablanormal"/>
    <w:uiPriority w:val="99"/>
    <w:rsid w:val="00F22F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84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43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0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0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0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3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03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03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03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03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03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003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3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03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03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03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03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003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003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032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003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003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0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0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156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Rocio Bravo</cp:lastModifiedBy>
  <cp:revision>15</cp:revision>
  <dcterms:created xsi:type="dcterms:W3CDTF">2014-02-15T18:24:00Z</dcterms:created>
  <dcterms:modified xsi:type="dcterms:W3CDTF">2014-07-23T10:42:00Z</dcterms:modified>
</cp:coreProperties>
</file>