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b/>
          <w:sz w:val="24"/>
          <w:szCs w:val="24"/>
        </w:rPr>
        <w:t>TABLAS, FIGURAS Y CASOS CLÍNICOS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>(Se adjuntarán como anexo)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 xml:space="preserve">1.-FIGURA 1.-Presentacion con fractura </w:t>
      </w:r>
      <w:proofErr w:type="spellStart"/>
      <w:r w:rsidRPr="00D61C3B">
        <w:rPr>
          <w:rFonts w:ascii="Tahoma" w:hAnsi="Tahoma" w:cs="Tahoma"/>
          <w:sz w:val="24"/>
          <w:szCs w:val="24"/>
        </w:rPr>
        <w:t>patologica</w:t>
      </w:r>
      <w:proofErr w:type="spellEnd"/>
      <w:r w:rsidRPr="00D61C3B">
        <w:rPr>
          <w:rFonts w:ascii="Tahoma" w:hAnsi="Tahoma" w:cs="Tahoma"/>
          <w:sz w:val="24"/>
          <w:szCs w:val="24"/>
        </w:rPr>
        <w:t>.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>2.-FIGURA 2.-Lesion l</w:t>
      </w:r>
      <w:r>
        <w:rPr>
          <w:rFonts w:ascii="Tahoma" w:hAnsi="Tahoma" w:cs="Tahoma"/>
          <w:sz w:val="24"/>
          <w:szCs w:val="24"/>
        </w:rPr>
        <w:t>í</w:t>
      </w:r>
      <w:r w:rsidRPr="00D61C3B">
        <w:rPr>
          <w:rFonts w:ascii="Tahoma" w:hAnsi="Tahoma" w:cs="Tahoma"/>
          <w:sz w:val="24"/>
          <w:szCs w:val="24"/>
        </w:rPr>
        <w:t xml:space="preserve">tica </w:t>
      </w:r>
      <w:proofErr w:type="spellStart"/>
      <w:r w:rsidRPr="00D61C3B">
        <w:rPr>
          <w:rFonts w:ascii="Tahoma" w:hAnsi="Tahoma" w:cs="Tahoma"/>
          <w:sz w:val="24"/>
          <w:szCs w:val="24"/>
        </w:rPr>
        <w:t>epifisometafisaria</w:t>
      </w:r>
      <w:proofErr w:type="spellEnd"/>
      <w:r w:rsidRPr="00D61C3B">
        <w:rPr>
          <w:rFonts w:ascii="Tahoma" w:hAnsi="Tahoma" w:cs="Tahoma"/>
          <w:sz w:val="24"/>
          <w:szCs w:val="24"/>
        </w:rPr>
        <w:t>.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 xml:space="preserve">3.-FIGURA 3.-TAC mostrando </w:t>
      </w:r>
      <w:proofErr w:type="spellStart"/>
      <w:r w:rsidRPr="00D61C3B">
        <w:rPr>
          <w:rFonts w:ascii="Tahoma" w:hAnsi="Tahoma" w:cs="Tahoma"/>
          <w:sz w:val="24"/>
          <w:szCs w:val="24"/>
        </w:rPr>
        <w:t>afectacion</w:t>
      </w:r>
      <w:proofErr w:type="spellEnd"/>
      <w:r w:rsidRPr="00D61C3B">
        <w:rPr>
          <w:rFonts w:ascii="Tahoma" w:hAnsi="Tahoma" w:cs="Tahoma"/>
          <w:sz w:val="24"/>
          <w:szCs w:val="24"/>
        </w:rPr>
        <w:t xml:space="preserve"> cortical.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 xml:space="preserve">4.-FIGURA 4.-TAC mostrando </w:t>
      </w:r>
      <w:proofErr w:type="spellStart"/>
      <w:r w:rsidRPr="00D61C3B">
        <w:rPr>
          <w:rFonts w:ascii="Tahoma" w:hAnsi="Tahoma" w:cs="Tahoma"/>
          <w:sz w:val="24"/>
          <w:szCs w:val="24"/>
        </w:rPr>
        <w:t>extension</w:t>
      </w:r>
      <w:proofErr w:type="spellEnd"/>
      <w:r w:rsidRPr="00D61C3B">
        <w:rPr>
          <w:rFonts w:ascii="Tahoma" w:hAnsi="Tahoma" w:cs="Tahoma"/>
          <w:sz w:val="24"/>
          <w:szCs w:val="24"/>
        </w:rPr>
        <w:t xml:space="preserve"> a partes blandas.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  <w:r w:rsidRPr="00D61C3B">
        <w:rPr>
          <w:rFonts w:ascii="Tahoma" w:hAnsi="Tahoma" w:cs="Tahoma"/>
          <w:sz w:val="24"/>
          <w:szCs w:val="24"/>
        </w:rPr>
        <w:t>5.-FIGURA 5.-Efecto “donuts”</w:t>
      </w: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</w:p>
    <w:p w:rsidR="00F32CD0" w:rsidRPr="00D61C3B" w:rsidRDefault="00F32CD0" w:rsidP="00F32CD0">
      <w:pPr>
        <w:jc w:val="both"/>
        <w:rPr>
          <w:rFonts w:ascii="Tahoma" w:hAnsi="Tahoma" w:cs="Tahoma"/>
          <w:sz w:val="24"/>
          <w:szCs w:val="24"/>
        </w:rPr>
      </w:pPr>
    </w:p>
    <w:p w:rsidR="00330332" w:rsidRDefault="00330332"/>
    <w:sectPr w:rsidR="00330332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CD0"/>
    <w:rsid w:val="00330332"/>
    <w:rsid w:val="007B0BFC"/>
    <w:rsid w:val="00F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0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2014-07-23T11:05:00Z</dcterms:created>
  <dcterms:modified xsi:type="dcterms:W3CDTF">2014-07-23T11:06:00Z</dcterms:modified>
</cp:coreProperties>
</file>