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FF" w:rsidRPr="002173FF" w:rsidRDefault="004E1BFF" w:rsidP="004E1BFF">
      <w:pPr>
        <w:keepLines/>
        <w:widowControl w:val="0"/>
        <w:suppressAutoHyphens/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:rsidR="004E1BFF" w:rsidRPr="002173FF" w:rsidRDefault="004E1BFF" w:rsidP="004E1BFF">
      <w:pPr>
        <w:keepLines/>
        <w:widowControl w:val="0"/>
        <w:suppressAutoHyphens/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:rsidR="004E1BFF" w:rsidRPr="002173FF" w:rsidRDefault="004E1BFF" w:rsidP="004E1BFF">
      <w:pPr>
        <w:keepLines/>
        <w:widowControl w:val="0"/>
        <w:suppressAutoHyphens/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:rsidR="004E1BFF" w:rsidRPr="002173FF" w:rsidRDefault="004E1BFF" w:rsidP="004E1BFF">
      <w:pPr>
        <w:keepLines/>
        <w:widowControl w:val="0"/>
        <w:suppressAutoHyphens/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:rsidR="004E1BFF" w:rsidRPr="002173FF" w:rsidRDefault="004E1BFF" w:rsidP="004E1BFF">
      <w:pPr>
        <w:keepLines/>
        <w:widowControl w:val="0"/>
        <w:suppressAutoHyphens/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:rsidR="004E1BFF" w:rsidRPr="002173FF" w:rsidRDefault="004E1BFF" w:rsidP="004E1BFF">
      <w:pPr>
        <w:keepLines/>
        <w:widowControl w:val="0"/>
        <w:suppressAutoHyphens/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:rsidR="004E1BFF" w:rsidRPr="002173FF" w:rsidRDefault="004E1BFF" w:rsidP="004E1BFF">
      <w:pPr>
        <w:keepLines/>
        <w:widowControl w:val="0"/>
        <w:suppressAutoHyphens/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:rsidR="004E1BFF" w:rsidRPr="002173FF" w:rsidRDefault="004E1BFF" w:rsidP="004E1BFF">
      <w:pPr>
        <w:keepLines/>
        <w:widowControl w:val="0"/>
        <w:suppressAutoHyphens/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:rsidR="004E1BFF" w:rsidRPr="002173FF" w:rsidRDefault="004E1BFF" w:rsidP="004E1BFF">
      <w:pPr>
        <w:keepLines/>
        <w:widowControl w:val="0"/>
        <w:suppressAutoHyphens/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:rsidR="004E1BFF" w:rsidRPr="002173FF" w:rsidRDefault="004E1BFF" w:rsidP="004E1BFF">
      <w:pPr>
        <w:keepLines/>
        <w:widowControl w:val="0"/>
        <w:suppressAutoHyphens/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:rsidR="004E1BFF" w:rsidRPr="002173FF" w:rsidRDefault="004E1BFF" w:rsidP="004E1BFF">
      <w:pPr>
        <w:keepLines/>
        <w:widowControl w:val="0"/>
        <w:suppressAutoHyphens/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:rsidR="004E1BFF" w:rsidRPr="002173FF" w:rsidRDefault="004E1BFF" w:rsidP="004E1BFF">
      <w:pPr>
        <w:keepLines/>
        <w:widowControl w:val="0"/>
        <w:suppressAutoHyphens/>
        <w:spacing w:after="0" w:line="240" w:lineRule="auto"/>
        <w:ind w:firstLine="360"/>
        <w:jc w:val="both"/>
        <w:rPr>
          <w:noProof/>
          <w:sz w:val="24"/>
          <w:szCs w:val="24"/>
          <w:lang w:val="en-US" w:eastAsia="es-ES"/>
        </w:rPr>
      </w:pPr>
    </w:p>
    <w:p w:rsidR="007B34D7" w:rsidRPr="001736EA" w:rsidRDefault="00F83C83" w:rsidP="004E1BFF">
      <w:pPr>
        <w:keepLines/>
        <w:widowControl w:val="0"/>
        <w:suppressAutoHyphens/>
        <w:spacing w:after="0" w:line="240" w:lineRule="auto"/>
        <w:ind w:firstLine="360"/>
        <w:jc w:val="both"/>
        <w:rPr>
          <w:sz w:val="24"/>
          <w:szCs w:val="24"/>
        </w:rPr>
      </w:pPr>
      <w:r w:rsidRPr="00F83C83">
        <w:rPr>
          <w:noProof/>
          <w:sz w:val="24"/>
          <w:szCs w:val="24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8.35pt;margin-top:166.55pt;width:29.05pt;height:20.4pt;z-index:251661312;mso-width-relative:margin;mso-height-relative:margin">
            <v:textbox>
              <w:txbxContent>
                <w:p w:rsidR="002173FF" w:rsidRPr="005A57F6" w:rsidRDefault="002173FF" w:rsidP="002173F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</w:t>
                  </w:r>
                  <w:proofErr w:type="gramStart"/>
                  <w:r>
                    <w:rPr>
                      <w:lang w:val="es-ES_tradnl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Pr="00F83C83">
        <w:rPr>
          <w:noProof/>
          <w:sz w:val="24"/>
          <w:szCs w:val="24"/>
          <w:lang w:val="es-ES_tradnl" w:eastAsia="es-ES_tradnl"/>
        </w:rPr>
        <w:pict>
          <v:shape id="_x0000_s1031" type="#_x0000_t202" style="position:absolute;left:0;text-align:left;margin-left:138.3pt;margin-top:166.55pt;width:30pt;height:22.5pt;z-index:251660288;mso-width-relative:margin;mso-height-relative:margin">
            <v:textbox>
              <w:txbxContent>
                <w:p w:rsidR="002173FF" w:rsidRDefault="002173FF" w:rsidP="002173FF">
                  <w:r>
                    <w:t xml:space="preserve">  </w:t>
                  </w:r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 w:rsidR="007B34D7">
        <w:rPr>
          <w:noProof/>
          <w:sz w:val="24"/>
          <w:szCs w:val="24"/>
          <w:lang w:eastAsia="es-ES"/>
        </w:rPr>
        <w:drawing>
          <wp:inline distT="0" distB="0" distL="0" distR="0">
            <wp:extent cx="2428806" cy="1551941"/>
            <wp:effectExtent l="0" t="438150" r="0" b="410209"/>
            <wp:docPr id="5" name="4 Imagen" descr="920146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1461-1.jpg"/>
                    <pic:cNvPicPr/>
                  </pic:nvPicPr>
                  <pic:blipFill>
                    <a:blip r:embed="rId5" cstate="print"/>
                    <a:srcRect r="28363" b="3520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6220" cy="155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4D7">
        <w:rPr>
          <w:noProof/>
          <w:sz w:val="24"/>
          <w:szCs w:val="24"/>
          <w:lang w:eastAsia="es-ES"/>
        </w:rPr>
        <w:drawing>
          <wp:inline distT="0" distB="0" distL="0" distR="0">
            <wp:extent cx="2484340" cy="1607842"/>
            <wp:effectExtent l="0" t="438150" r="0" b="411458"/>
            <wp:docPr id="6" name="5 Imagen" descr="920146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1461-2.jpg"/>
                    <pic:cNvPicPr/>
                  </pic:nvPicPr>
                  <pic:blipFill>
                    <a:blip r:embed="rId6" cstate="print"/>
                    <a:srcRect l="8685" b="918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4856" cy="161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EE" w:rsidRDefault="00F83C83" w:rsidP="00C5123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27" type="#_x0000_t202" style="position:absolute;left:0;text-align:left;margin-left:51.85pt;margin-top:9pt;width:315.55pt;height:96pt;z-index:251658240" stroked="f">
            <v:textbox>
              <w:txbxContent>
                <w:p w:rsidR="007B34D7" w:rsidRPr="00061AEE" w:rsidRDefault="002173FF" w:rsidP="00061A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Fig</w:t>
                  </w:r>
                  <w:r w:rsidR="00061AEE">
                    <w:rPr>
                      <w:sz w:val="24"/>
                      <w:szCs w:val="24"/>
                    </w:rPr>
                    <w:t xml:space="preserve">. </w:t>
                  </w:r>
                  <w:r w:rsidR="00791883">
                    <w:rPr>
                      <w:sz w:val="24"/>
                      <w:szCs w:val="24"/>
                    </w:rPr>
                    <w:t>2</w:t>
                  </w:r>
                  <w:r w:rsidR="00061AEE">
                    <w:rPr>
                      <w:sz w:val="24"/>
                      <w:szCs w:val="24"/>
                    </w:rPr>
                    <w:t xml:space="preserve"> a y b. a). Tumoración </w:t>
                  </w:r>
                  <w:proofErr w:type="spellStart"/>
                  <w:r w:rsidR="00061AEE">
                    <w:rPr>
                      <w:sz w:val="24"/>
                      <w:szCs w:val="24"/>
                    </w:rPr>
                    <w:t>epifiso</w:t>
                  </w:r>
                  <w:proofErr w:type="spellEnd"/>
                  <w:r w:rsidR="00061AEE">
                    <w:rPr>
                      <w:sz w:val="24"/>
                      <w:szCs w:val="24"/>
                    </w:rPr>
                    <w:t>-meta-</w:t>
                  </w:r>
                  <w:proofErr w:type="spellStart"/>
                  <w:r w:rsidR="00061AEE">
                    <w:rPr>
                      <w:sz w:val="24"/>
                      <w:szCs w:val="24"/>
                    </w:rPr>
                    <w:t>diafisaria</w:t>
                  </w:r>
                  <w:proofErr w:type="spellEnd"/>
                  <w:r w:rsidR="00061AEE">
                    <w:rPr>
                      <w:sz w:val="24"/>
                      <w:szCs w:val="24"/>
                    </w:rPr>
                    <w:t xml:space="preserve"> superior del húmero derecho, lítica, con patrón permeativo y con rotura de la cortical interna. b). Tumoración </w:t>
                  </w:r>
                  <w:proofErr w:type="spellStart"/>
                  <w:r w:rsidR="00061AEE">
                    <w:rPr>
                      <w:sz w:val="24"/>
                      <w:szCs w:val="24"/>
                    </w:rPr>
                    <w:t>intraósea</w:t>
                  </w:r>
                  <w:proofErr w:type="spellEnd"/>
                  <w:r w:rsidR="00061AEE">
                    <w:rPr>
                      <w:sz w:val="24"/>
                      <w:szCs w:val="24"/>
                    </w:rPr>
                    <w:t>, grisácea y de consistencia firme aunque no</w:t>
                  </w:r>
                  <w:r w:rsidR="00467C33">
                    <w:rPr>
                      <w:sz w:val="24"/>
                      <w:szCs w:val="24"/>
                    </w:rPr>
                    <w:t xml:space="preserve"> calcificada, con extensión a las partes blandas internas.</w:t>
                  </w:r>
                </w:p>
              </w:txbxContent>
            </v:textbox>
          </v:shape>
        </w:pict>
      </w:r>
    </w:p>
    <w:p w:rsidR="00061AEE" w:rsidRPr="00061AEE" w:rsidRDefault="00061AEE" w:rsidP="00061AEE">
      <w:pPr>
        <w:rPr>
          <w:sz w:val="24"/>
          <w:szCs w:val="24"/>
        </w:rPr>
      </w:pPr>
    </w:p>
    <w:p w:rsidR="00061AEE" w:rsidRPr="00061AEE" w:rsidRDefault="00061AEE" w:rsidP="00061AEE">
      <w:pPr>
        <w:rPr>
          <w:sz w:val="24"/>
          <w:szCs w:val="24"/>
        </w:rPr>
      </w:pPr>
    </w:p>
    <w:p w:rsidR="00061AEE" w:rsidRPr="00061AEE" w:rsidRDefault="00061AEE" w:rsidP="00061AEE">
      <w:pPr>
        <w:rPr>
          <w:sz w:val="24"/>
          <w:szCs w:val="24"/>
        </w:rPr>
      </w:pPr>
    </w:p>
    <w:p w:rsidR="00061AEE" w:rsidRPr="00061AEE" w:rsidRDefault="00061AEE" w:rsidP="00061AEE">
      <w:pPr>
        <w:rPr>
          <w:sz w:val="24"/>
          <w:szCs w:val="24"/>
        </w:rPr>
      </w:pPr>
    </w:p>
    <w:p w:rsidR="001736EA" w:rsidRDefault="001736EA" w:rsidP="00061AEE">
      <w:pPr>
        <w:tabs>
          <w:tab w:val="left" w:pos="889"/>
        </w:tabs>
        <w:rPr>
          <w:sz w:val="24"/>
          <w:szCs w:val="24"/>
        </w:rPr>
      </w:pPr>
    </w:p>
    <w:p w:rsidR="00061AEE" w:rsidRPr="00061AEE" w:rsidRDefault="00F83C83" w:rsidP="00061AEE">
      <w:pPr>
        <w:tabs>
          <w:tab w:val="left" w:pos="889"/>
        </w:tabs>
        <w:rPr>
          <w:sz w:val="24"/>
          <w:szCs w:val="24"/>
        </w:rPr>
      </w:pPr>
      <w:r w:rsidRPr="00F83C83">
        <w:rPr>
          <w:noProof/>
          <w:sz w:val="24"/>
          <w:szCs w:val="24"/>
          <w:lang w:val="es-ES_tradnl" w:eastAsia="es-ES_tradnl"/>
        </w:rPr>
        <w:lastRenderedPageBreak/>
        <w:pict>
          <v:shape id="_x0000_s1034" type="#_x0000_t202" style="position:absolute;margin-left:168.3pt;margin-top:215.9pt;width:29.3pt;height:20.4pt;z-index:251663360;mso-width-relative:margin;mso-height-relative:margin">
            <v:textbox>
              <w:txbxContent>
                <w:p w:rsidR="002173FF" w:rsidRPr="005A57F6" w:rsidRDefault="002173FF" w:rsidP="002173F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</w:t>
                  </w:r>
                  <w:proofErr w:type="gramStart"/>
                  <w:r>
                    <w:rPr>
                      <w:lang w:val="es-ES_tradnl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Pr="00F83C83">
        <w:rPr>
          <w:noProof/>
          <w:sz w:val="24"/>
          <w:szCs w:val="24"/>
          <w:lang w:val="es-ES_tradnl" w:eastAsia="es-ES_tradnl"/>
        </w:rPr>
        <w:pict>
          <v:shape id="_x0000_s1033" type="#_x0000_t202" style="position:absolute;margin-left:8.1pt;margin-top:213.8pt;width:30pt;height:22.5pt;z-index:251662336;mso-width-relative:margin;mso-height-relative:margin">
            <v:textbox>
              <w:txbxContent>
                <w:p w:rsidR="002173FF" w:rsidRDefault="002173FF" w:rsidP="002173FF">
                  <w:r>
                    <w:t xml:space="preserve">  </w:t>
                  </w:r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29" type="#_x0000_t202" style="position:absolute;margin-left:1.15pt;margin-top:251.5pt;width:312.9pt;height:75.55pt;z-index:251659264" stroked="f">
            <v:textbox>
              <w:txbxContent>
                <w:p w:rsidR="00061AEE" w:rsidRPr="00061AEE" w:rsidRDefault="002173FF" w:rsidP="00061AE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Fig</w:t>
                  </w:r>
                  <w:r w:rsidR="00791883">
                    <w:rPr>
                      <w:sz w:val="24"/>
                      <w:szCs w:val="24"/>
                    </w:rPr>
                    <w:t>. 3</w:t>
                  </w:r>
                  <w:r w:rsidR="00061AEE">
                    <w:rPr>
                      <w:sz w:val="24"/>
                      <w:szCs w:val="24"/>
                    </w:rPr>
                    <w:t xml:space="preserve"> a y b. a) Tumoración mesenquimal de alto grado, </w:t>
                  </w:r>
                  <w:proofErr w:type="spellStart"/>
                  <w:r w:rsidR="00061AEE">
                    <w:rPr>
                      <w:sz w:val="24"/>
                      <w:szCs w:val="24"/>
                    </w:rPr>
                    <w:t>fusocelular</w:t>
                  </w:r>
                  <w:proofErr w:type="spellEnd"/>
                  <w:r w:rsidR="00061AEE">
                    <w:rPr>
                      <w:sz w:val="24"/>
                      <w:szCs w:val="24"/>
                    </w:rPr>
                    <w:t xml:space="preserve"> y sin ninguna diferenciación inter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="00061AEE">
                    <w:rPr>
                      <w:sz w:val="24"/>
                      <w:szCs w:val="24"/>
                    </w:rPr>
                    <w:t>ticial, inmunohistoquímica</w:t>
                  </w:r>
                  <w:r>
                    <w:rPr>
                      <w:sz w:val="24"/>
                      <w:szCs w:val="24"/>
                    </w:rPr>
                    <w:t xml:space="preserve"> o molecular. b). Sarcoma pleomó</w:t>
                  </w:r>
                  <w:r w:rsidR="009E411A">
                    <w:rPr>
                      <w:sz w:val="24"/>
                      <w:szCs w:val="24"/>
                    </w:rPr>
                    <w:t xml:space="preserve">rfico con presencia de </w:t>
                  </w:r>
                  <w:proofErr w:type="spellStart"/>
                  <w:r w:rsidR="009E411A">
                    <w:rPr>
                      <w:sz w:val="24"/>
                      <w:szCs w:val="24"/>
                    </w:rPr>
                    <w:t>celulas</w:t>
                  </w:r>
                  <w:proofErr w:type="spellEnd"/>
                  <w:r w:rsidR="009E411A">
                    <w:rPr>
                      <w:sz w:val="24"/>
                      <w:szCs w:val="24"/>
                    </w:rPr>
                    <w:t xml:space="preserve"> gigantes malignas.</w:t>
                  </w:r>
                </w:p>
              </w:txbxContent>
            </v:textbox>
          </v:shape>
        </w:pict>
      </w:r>
      <w:r w:rsidR="00061AEE">
        <w:rPr>
          <w:noProof/>
          <w:sz w:val="24"/>
          <w:szCs w:val="24"/>
          <w:lang w:eastAsia="es-ES"/>
        </w:rPr>
        <w:drawing>
          <wp:inline distT="0" distB="0" distL="0" distR="0">
            <wp:extent cx="2019982" cy="3093156"/>
            <wp:effectExtent l="19050" t="0" r="0" b="0"/>
            <wp:docPr id="7" name="6 Imagen" descr="830988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09884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282" cy="309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AEE">
        <w:rPr>
          <w:noProof/>
          <w:sz w:val="24"/>
          <w:szCs w:val="24"/>
          <w:lang w:eastAsia="es-ES"/>
        </w:rPr>
        <w:drawing>
          <wp:inline distT="0" distB="0" distL="0" distR="0">
            <wp:extent cx="1965236" cy="3079346"/>
            <wp:effectExtent l="19050" t="0" r="0" b="0"/>
            <wp:docPr id="9" name="8 Imagen" descr="830988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09884-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333" cy="308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AEE" w:rsidRPr="00061AEE" w:rsidSect="007F6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46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23D"/>
    <w:rsid w:val="00061AEE"/>
    <w:rsid w:val="001736EA"/>
    <w:rsid w:val="002173FF"/>
    <w:rsid w:val="00467C33"/>
    <w:rsid w:val="004E1BFF"/>
    <w:rsid w:val="00511D61"/>
    <w:rsid w:val="005956B6"/>
    <w:rsid w:val="006D2DF4"/>
    <w:rsid w:val="007821AC"/>
    <w:rsid w:val="00791883"/>
    <w:rsid w:val="007B34D7"/>
    <w:rsid w:val="007F6B78"/>
    <w:rsid w:val="00865D0C"/>
    <w:rsid w:val="008D0188"/>
    <w:rsid w:val="009E411A"/>
    <w:rsid w:val="00C5123D"/>
    <w:rsid w:val="00D5486A"/>
    <w:rsid w:val="00D96473"/>
    <w:rsid w:val="00EA5916"/>
    <w:rsid w:val="00F83C83"/>
    <w:rsid w:val="00FE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Rocio Bravo</cp:lastModifiedBy>
  <cp:revision>2</cp:revision>
  <dcterms:created xsi:type="dcterms:W3CDTF">2014-07-24T09:21:00Z</dcterms:created>
  <dcterms:modified xsi:type="dcterms:W3CDTF">2014-07-24T09:21:00Z</dcterms:modified>
</cp:coreProperties>
</file>